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hyperlink r:id="rId6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I. Mission and Goal Statements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ab/>
        <w:t xml:space="preserve">2020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hyperlink r:id="rId7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II. Who May Use the Library </w:t>
        </w:r>
      </w:hyperlink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2020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hyperlink r:id="rId8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III. Patron Responsibilities and Conduct</w:t>
        </w:r>
      </w:hyperlink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2020</w:t>
      </w:r>
    </w:p>
    <w:p w:rsidR="00000000" w:rsidDel="00000000" w:rsidP="00000000" w:rsidRDefault="00000000" w:rsidRPr="00000000" w14:paraId="00000004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  <w:rPr/>
      </w:pPr>
      <w:hyperlink r:id="rId9">
        <w:r w:rsidDel="00000000" w:rsidR="00000000" w:rsidRPr="00000000">
          <w:rPr>
            <w:u w:val="single"/>
            <w:rtl w:val="0"/>
          </w:rPr>
          <w:t xml:space="preserve">COVID Specific Amendments to Public Library Behavior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hyperlink r:id="rId10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IV. Services of the Library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ab/>
        <w:tab/>
        <w:t xml:space="preserve">2020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hyperlink r:id="rId11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V. Responsibilities and Authorities of the Library Board</w:t>
        </w:r>
      </w:hyperlink>
      <w:r w:rsidDel="00000000" w:rsidR="00000000" w:rsidRPr="00000000">
        <w:rPr>
          <w:sz w:val="24"/>
          <w:szCs w:val="24"/>
          <w:rtl w:val="0"/>
        </w:rPr>
        <w:t xml:space="preserve">  </w:t>
        <w:tab/>
        <w:t xml:space="preserve">2020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Bylaws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hyperlink r:id="rId12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VI. Volunteers Policy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GC Volunteer Application 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GC Adult Volunteer Application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GC Student Volunteer Application </w:t>
        </w:r>
      </w:hyperlink>
      <w:r w:rsidDel="00000000" w:rsidR="00000000" w:rsidRPr="00000000">
        <w:rPr>
          <w:rtl w:val="0"/>
        </w:rPr>
        <w:t xml:space="preserve">(ages 14 -17)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hyperlink r:id="rId15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VII. Personnel Policy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ab/>
        <w:tab/>
        <w:tab/>
        <w:tab/>
        <w:t xml:space="preserve">2020</w:t>
        <w:tab/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Management Policy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Administrative Policy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Salaries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Request Time off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Holiday Policy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Weather and Other Emergency Closings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Performance Evaluation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Dress Code</w:t>
      </w:r>
    </w:p>
    <w:p w:rsidR="00000000" w:rsidDel="00000000" w:rsidP="00000000" w:rsidRDefault="00000000" w:rsidRPr="00000000" w14:paraId="00000015">
      <w:pPr>
        <w:pageBreakBefore w:val="0"/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Guidelines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Leave of Absence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Bereavement Leave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Military Leave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Jury Duty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Work Schedule Policy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Meetings, Conventions, and Workshops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Cell Phone Policy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Disciplinary Policy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Resignation and Retirement Policy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Grievance Procedure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Equal Opportunity Employment Policy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Drug-Free Workplace Policy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Sexual Harassment Policy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Covid Specific Amendments to Public Library Personnel Policy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spacing w:after="0" w:afterAutospacing="0" w:before="240" w:lineRule="auto"/>
        <w:ind w:left="720" w:hanging="360"/>
        <w:rPr/>
      </w:pPr>
      <w:hyperlink r:id="rId16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VIII. Materials Selection/Collection Development Policy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2020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Policy Purpose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Core Statement</w:t>
      </w:r>
    </w:p>
    <w:p w:rsidR="00000000" w:rsidDel="00000000" w:rsidP="00000000" w:rsidRDefault="00000000" w:rsidRPr="00000000" w14:paraId="0000002B">
      <w:pPr>
        <w:pageBreakBefore w:val="0"/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Purpose and Goals</w:t>
      </w:r>
    </w:p>
    <w:p w:rsidR="00000000" w:rsidDel="00000000" w:rsidP="00000000" w:rsidRDefault="00000000" w:rsidRPr="00000000" w14:paraId="0000002C">
      <w:pPr>
        <w:pageBreakBefore w:val="0"/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Authority and Responsibility</w:t>
      </w:r>
    </w:p>
    <w:p w:rsidR="00000000" w:rsidDel="00000000" w:rsidP="00000000" w:rsidRDefault="00000000" w:rsidRPr="00000000" w14:paraId="0000002D">
      <w:pPr>
        <w:pageBreakBefore w:val="0"/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General Selection Principles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Resource Sharing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Gifts of Money and Materials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Collection Maintenance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Censorship</w:t>
      </w:r>
    </w:p>
    <w:p w:rsidR="00000000" w:rsidDel="00000000" w:rsidP="00000000" w:rsidRDefault="00000000" w:rsidRPr="00000000" w14:paraId="00000032">
      <w:pPr>
        <w:pageBreakBefore w:val="0"/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Re-evaluation Process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Specific Selection Criteria</w:t>
      </w:r>
    </w:p>
    <w:p w:rsidR="00000000" w:rsidDel="00000000" w:rsidP="00000000" w:rsidRDefault="00000000" w:rsidRPr="00000000" w14:paraId="00000034">
      <w:pPr>
        <w:pageBreakBefore w:val="0"/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Adult Materials</w:t>
      </w:r>
    </w:p>
    <w:p w:rsidR="00000000" w:rsidDel="00000000" w:rsidP="00000000" w:rsidRDefault="00000000" w:rsidRPr="00000000" w14:paraId="00000035">
      <w:pPr>
        <w:pageBreakBefore w:val="0"/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 Young Adult, Juvenile, and Easy Fiction/Nonfiction Materials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Electronic Resources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Review of Collection Development Policy</w:t>
      </w:r>
    </w:p>
    <w:p w:rsidR="00000000" w:rsidDel="00000000" w:rsidP="00000000" w:rsidRDefault="00000000" w:rsidRPr="00000000" w14:paraId="00000038">
      <w:pPr>
        <w:pageBreakBefore w:val="0"/>
        <w:numPr>
          <w:ilvl w:val="1"/>
          <w:numId w:val="1"/>
        </w:numPr>
        <w:spacing w:after="0" w:afterAutospacing="0"/>
        <w:ind w:left="1440" w:hanging="360"/>
        <w:rPr/>
      </w:pPr>
      <w:hyperlink r:id="rId17">
        <w:r w:rsidDel="00000000" w:rsidR="00000000" w:rsidRPr="00000000">
          <w:rPr>
            <w:u w:val="single"/>
            <w:rtl w:val="0"/>
          </w:rPr>
          <w:t xml:space="preserve">Glenwood City Public Library Request Form </w:t>
        </w:r>
      </w:hyperlink>
      <w:r w:rsidDel="00000000" w:rsidR="00000000" w:rsidRPr="00000000">
        <w:rPr>
          <w:rtl w:val="0"/>
        </w:rPr>
        <w:t xml:space="preserve">for Re-evaluation of a book or other library material. 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hyperlink r:id="rId18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IX. Circulation Policy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ab/>
        <w:tab/>
        <w:t xml:space="preserve">2020</w:t>
      </w:r>
    </w:p>
    <w:p w:rsidR="00000000" w:rsidDel="00000000" w:rsidP="00000000" w:rsidRDefault="00000000" w:rsidRPr="00000000" w14:paraId="0000003A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Patron Responsibility</w:t>
        <w:tab/>
        <w:tab/>
        <w:tab/>
        <w:t xml:space="preserve">     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Library Cards</w:t>
        <w:tab/>
        <w:tab/>
        <w:tab/>
        <w:tab/>
        <w:t xml:space="preserve">     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Lost Cards</w:t>
        <w:tab/>
        <w:tab/>
        <w:tab/>
        <w:tab/>
        <w:t xml:space="preserve">     </w:t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Loan Periods 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Renewals</w:t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Purchase Requests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Returns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Fines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Overdue Notices</w:t>
      </w:r>
    </w:p>
    <w:p w:rsidR="00000000" w:rsidDel="00000000" w:rsidP="00000000" w:rsidRDefault="00000000" w:rsidRPr="00000000" w14:paraId="00000043">
      <w:pPr>
        <w:pageBreakBefore w:val="0"/>
        <w:numPr>
          <w:ilvl w:val="1"/>
          <w:numId w:val="1"/>
        </w:numPr>
        <w:spacing w:after="0" w:afterAutospacing="0"/>
        <w:ind w:left="1440" w:hanging="360"/>
        <w:rPr/>
      </w:pPr>
      <w:r w:rsidDel="00000000" w:rsidR="00000000" w:rsidRPr="00000000">
        <w:rPr>
          <w:rtl w:val="0"/>
        </w:rPr>
        <w:t xml:space="preserve">Lost or Damaged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  <w:rPr/>
      </w:pPr>
      <w:hyperlink r:id="rId19">
        <w:r w:rsidDel="00000000" w:rsidR="00000000" w:rsidRPr="00000000">
          <w:rPr>
            <w:u w:val="single"/>
            <w:rtl w:val="0"/>
          </w:rPr>
          <w:t xml:space="preserve">Circulation of Library Materials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  <w:rPr/>
      </w:pPr>
      <w:r w:rsidDel="00000000" w:rsidR="00000000" w:rsidRPr="00000000">
        <w:rPr>
          <w:rtl w:val="0"/>
        </w:rPr>
        <w:t xml:space="preserve">Mobile Hotspot Lending Policy 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hyperlink r:id="rId20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X. Reference Service Policy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ab/>
        <w:t xml:space="preserve">2020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hyperlink r:id="rId21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Home Delivery Polic</w:t>
        </w:r>
      </w:hyperlink>
      <w:r w:rsidDel="00000000" w:rsidR="00000000" w:rsidRPr="00000000">
        <w:rPr>
          <w:sz w:val="24"/>
          <w:szCs w:val="24"/>
          <w:rtl w:val="0"/>
        </w:rPr>
        <w:t xml:space="preserve">y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hyperlink r:id="rId22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XI. Programming Policy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ab/>
        <w:tab/>
        <w:t xml:space="preserve">2020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hyperlink r:id="rId23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XII. Public Relations Policy</w:t>
        </w:r>
      </w:hyperlink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2020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hyperlink r:id="rId24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XIII. Equipment Use Policy</w:t>
        </w:r>
      </w:hyperlink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2020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hyperlink r:id="rId25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XIV. Computer/Internet Use Policy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  <w:rPr/>
      </w:pPr>
      <w:hyperlink r:id="rId26">
        <w:r w:rsidDel="00000000" w:rsidR="00000000" w:rsidRPr="00000000">
          <w:rPr>
            <w:u w:val="single"/>
            <w:rtl w:val="0"/>
          </w:rPr>
          <w:t xml:space="preserve">Computer/internet use permission form for minors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hyperlink r:id="rId27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XV. Meeting Room Policy</w:t>
        </w:r>
      </w:hyperlink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2020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hyperlink r:id="rId28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XVI. Displays and Exhibits Policy</w:t>
        </w:r>
      </w:hyperlink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2020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hyperlink r:id="rId29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XVII. Public Notice Bulletin Board Policy</w:t>
        </w:r>
      </w:hyperlink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2020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hyperlink r:id="rId30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XVIII. Disasters Policy</w:t>
        </w:r>
      </w:hyperlink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2020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hyperlink r:id="rId31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XIX. </w:t>
        </w:r>
      </w:hyperlink>
      <w:hyperlink r:id="rId32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Confidentiality of Library Records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hyperlink r:id="rId33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XX.  Public Records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hyperlink r:id="rId34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XXI. Revision of Library Policies</w:t>
          <w:tab/>
        </w:r>
      </w:hyperlink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2020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XXII. Appendices </w:t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  <w:rPr/>
      </w:pPr>
      <w:hyperlink r:id="rId35">
        <w:r w:rsidDel="00000000" w:rsidR="00000000" w:rsidRPr="00000000">
          <w:rPr>
            <w:u w:val="single"/>
            <w:rtl w:val="0"/>
          </w:rPr>
          <w:t xml:space="preserve">Library Bill of Rights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numPr>
          <w:ilvl w:val="1"/>
          <w:numId w:val="1"/>
        </w:numPr>
        <w:spacing w:after="240" w:before="0" w:beforeAutospacing="0" w:lineRule="auto"/>
        <w:ind w:left="1440" w:hanging="360"/>
        <w:rPr/>
      </w:pPr>
      <w:hyperlink r:id="rId36">
        <w:r w:rsidDel="00000000" w:rsidR="00000000" w:rsidRPr="00000000">
          <w:rPr>
            <w:u w:val="single"/>
            <w:rtl w:val="0"/>
          </w:rPr>
          <w:t xml:space="preserve">The Freedom to Read Statement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37" w:type="default"/>
      <w:headerReference r:id="rId38" w:type="first"/>
      <w:footerReference r:id="rId3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Style w:val="Heading3"/>
      <w:keepNext w:val="0"/>
      <w:keepLines w:val="0"/>
      <w:pageBreakBefore w:val="0"/>
      <w:spacing w:before="280" w:lineRule="auto"/>
      <w:jc w:val="center"/>
      <w:rPr>
        <w:b w:val="1"/>
        <w:color w:val="000000"/>
      </w:rPr>
    </w:pPr>
    <w:bookmarkStart w:colFirst="0" w:colLast="0" w:name="_f79b7ch80li3" w:id="0"/>
    <w:bookmarkEnd w:id="0"/>
    <w:r w:rsidDel="00000000" w:rsidR="00000000" w:rsidRPr="00000000">
      <w:rPr>
        <w:b w:val="1"/>
        <w:color w:val="000000"/>
        <w:rtl w:val="0"/>
      </w:rPr>
      <w:t xml:space="preserve">Glenwood City Public Library Policies</w:t>
    </w:r>
  </w:p>
  <w:p w:rsidR="00000000" w:rsidDel="00000000" w:rsidP="00000000" w:rsidRDefault="00000000" w:rsidRPr="00000000" w14:paraId="00000060">
    <w:pPr>
      <w:pStyle w:val="Heading3"/>
      <w:keepNext w:val="0"/>
      <w:keepLines w:val="0"/>
      <w:pageBreakBefore w:val="0"/>
      <w:spacing w:before="280" w:lineRule="auto"/>
      <w:rPr/>
    </w:pPr>
    <w:bookmarkStart w:colFirst="0" w:colLast="0" w:name="_jpxcothkej44" w:id="1"/>
    <w:bookmarkEnd w:id="1"/>
    <w:r w:rsidDel="00000000" w:rsidR="00000000" w:rsidRPr="00000000">
      <w:rPr>
        <w:b w:val="1"/>
        <w:color w:val="000000"/>
        <w:sz w:val="26"/>
        <w:szCs w:val="26"/>
        <w:rtl w:val="0"/>
      </w:rPr>
      <w:t xml:space="preserve">Table of Contents</w:t>
      <w:tab/>
      <w:tab/>
      <w:tab/>
      <w:tab/>
      <w:tab/>
      <w:tab/>
      <w:t xml:space="preserve">Last Updated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Style w:val="Heading3"/>
      <w:keepNext w:val="0"/>
      <w:keepLines w:val="0"/>
      <w:pageBreakBefore w:val="0"/>
      <w:spacing w:before="280" w:lineRule="auto"/>
      <w:jc w:val="center"/>
      <w:rPr>
        <w:b w:val="1"/>
        <w:color w:val="000000"/>
      </w:rPr>
    </w:pPr>
    <w:bookmarkStart w:colFirst="0" w:colLast="0" w:name="_z1nkdmg6ezes" w:id="2"/>
    <w:bookmarkEnd w:id="2"/>
    <w:r w:rsidDel="00000000" w:rsidR="00000000" w:rsidRPr="00000000">
      <w:rPr>
        <w:b w:val="1"/>
        <w:color w:val="000000"/>
        <w:rtl w:val="0"/>
      </w:rPr>
      <w:t xml:space="preserve">Glenwood City Public Library Policies</w:t>
    </w:r>
  </w:p>
  <w:p w:rsidR="00000000" w:rsidDel="00000000" w:rsidP="00000000" w:rsidRDefault="00000000" w:rsidRPr="00000000" w14:paraId="00000062">
    <w:pPr>
      <w:pStyle w:val="Heading3"/>
      <w:keepNext w:val="0"/>
      <w:keepLines w:val="0"/>
      <w:pageBreakBefore w:val="0"/>
      <w:spacing w:before="280" w:lineRule="auto"/>
      <w:rPr/>
    </w:pPr>
    <w:bookmarkStart w:colFirst="0" w:colLast="0" w:name="_af3ssytuv6yx" w:id="3"/>
    <w:bookmarkEnd w:id="3"/>
    <w:r w:rsidDel="00000000" w:rsidR="00000000" w:rsidRPr="00000000">
      <w:rPr>
        <w:b w:val="1"/>
        <w:color w:val="000000"/>
        <w:sz w:val="26"/>
        <w:szCs w:val="26"/>
        <w:rtl w:val="0"/>
      </w:rPr>
      <w:t xml:space="preserve">Table of Contents</w:t>
      <w:tab/>
      <w:tab/>
      <w:tab/>
      <w:tab/>
      <w:tab/>
      <w:tab/>
      <w:t xml:space="preserve">Last Updated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y5EsqPqzSaPGoi3EZCFrzKYu7yxEs5Szgf1aFW4SiSk/edit?usp=sharing" TargetMode="External"/><Relationship Id="rId22" Type="http://schemas.openxmlformats.org/officeDocument/2006/relationships/hyperlink" Target="https://docs.google.com/document/d/1PpPocxXs1m4Yl1P3nENJ5qwz-mLIxD2tXVj8wYGbmCM/edit?usp=sharing" TargetMode="External"/><Relationship Id="rId21" Type="http://schemas.openxmlformats.org/officeDocument/2006/relationships/hyperlink" Target="https://docs.google.com/document/d/1SxGw_t1H5asN03hSOfaKY9n_sS9A5TDN3pRlXsMNJcs/edit?usp=sharing" TargetMode="External"/><Relationship Id="rId24" Type="http://schemas.openxmlformats.org/officeDocument/2006/relationships/hyperlink" Target="https://docs.google.com/document/d/1Pnw_h1ve3kJi2yg70PObKRvnZ5oZ2Z6qeK2MQ0R3Dl0/edit?usp=sharing" TargetMode="External"/><Relationship Id="rId23" Type="http://schemas.openxmlformats.org/officeDocument/2006/relationships/hyperlink" Target="https://docs.google.com/document/d/1O0N8MkKQhhq41_nOkrypb8d51tCM1aif1EMFocSapXM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LMzAloNmLHM_QedKy8CYZ8qwpboBdV55ly7g8DAj6EU/edit" TargetMode="External"/><Relationship Id="rId26" Type="http://schemas.openxmlformats.org/officeDocument/2006/relationships/hyperlink" Target="https://docs.google.com/document/d/1wHZkdNLYGbCzzcwBuXYDrNRlf9e0rTcE8xldYGtBKao/edit?usp=sharing" TargetMode="External"/><Relationship Id="rId25" Type="http://schemas.openxmlformats.org/officeDocument/2006/relationships/hyperlink" Target="https://docs.google.com/document/d/1VY4xbnvYGW0HJnDpe6f2QN2JBuWr9G1QywuHGGzRz_8/edit?usp=sharing" TargetMode="External"/><Relationship Id="rId28" Type="http://schemas.openxmlformats.org/officeDocument/2006/relationships/hyperlink" Target="https://docs.google.com/document/d/1RJAMp6u-PeXU8h7M5Mzsook0iqHXnVlY709lkvKkGhw/edit?usp=sharing" TargetMode="External"/><Relationship Id="rId27" Type="http://schemas.openxmlformats.org/officeDocument/2006/relationships/hyperlink" Target="https://docs.google.com/document/d/11QhLLSO54dWMockRrVz5skxSQZQZYyGCuFdmDaNUfnI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tp8DcsUg7CSBbPfuY98w7u_XJZoN5GiAJ3PMKp0ik3A/edit?usp=sharing" TargetMode="External"/><Relationship Id="rId29" Type="http://schemas.openxmlformats.org/officeDocument/2006/relationships/hyperlink" Target="https://docs.google.com/document/d/1bJVYRkURSaYxivy3t8hWt3qPC905p9lSgikH3IAAVNI/edit?usp=sharing" TargetMode="External"/><Relationship Id="rId7" Type="http://schemas.openxmlformats.org/officeDocument/2006/relationships/hyperlink" Target="https://docs.google.com/document/d/1UcJHufK1Bu2R94luMK1t3xhwPLeVK1p48hvXE4TbIEk/edit?usp=sharing" TargetMode="External"/><Relationship Id="rId8" Type="http://schemas.openxmlformats.org/officeDocument/2006/relationships/hyperlink" Target="https://docs.google.com/document/d/1FL1Mwvs3Uppt2ufFVLENUY73WA6wKOgBnRBCooNgRNo/edit?usp=sharing" TargetMode="External"/><Relationship Id="rId31" Type="http://schemas.openxmlformats.org/officeDocument/2006/relationships/hyperlink" Target="https://docs.google.com/document/d/1jx01NYDoimDyzAs6L6MNgO1W1vdxSFXJKKKBV-1Oq70/edit?usp=sharing" TargetMode="External"/><Relationship Id="rId30" Type="http://schemas.openxmlformats.org/officeDocument/2006/relationships/hyperlink" Target="https://docs.google.com/document/d/1b0Aq5Lt2wurpp9v1x5ybGeQbOL1SAEam-iigM6aMUC4/edit?usp=sharing" TargetMode="External"/><Relationship Id="rId11" Type="http://schemas.openxmlformats.org/officeDocument/2006/relationships/hyperlink" Target="https://drive.google.com/open?id=1fH5SOO6MxF1iQ-2jQhvH8j7nso7GYV-lNB5RnqDaXyI" TargetMode="External"/><Relationship Id="rId33" Type="http://schemas.openxmlformats.org/officeDocument/2006/relationships/hyperlink" Target="https://docs.google.com/document/d/1lpZFsGWDhWnWHkAqMo04eSO0705ju2qj0i3qGNVQB6Q/edit?usp=sharing" TargetMode="External"/><Relationship Id="rId10" Type="http://schemas.openxmlformats.org/officeDocument/2006/relationships/hyperlink" Target="https://drive.google.com/open?id=1gugjc89OaN5bYaW9uRLKouPtwDxKQt3mec8BY5Ukb1A" TargetMode="External"/><Relationship Id="rId32" Type="http://schemas.openxmlformats.org/officeDocument/2006/relationships/hyperlink" Target="https://docs.google.com/document/d/1jx01NYDoimDyzAs6L6MNgO1W1vdxSFXJKKKBV-1Oq70/edit?usp=sharing" TargetMode="External"/><Relationship Id="rId13" Type="http://schemas.openxmlformats.org/officeDocument/2006/relationships/hyperlink" Target="https://drive.google.com/file/d/1I3ZYlByCaDXGX8ww8WhNSdY8VUrjsrbj/view?usp=sharing" TargetMode="External"/><Relationship Id="rId35" Type="http://schemas.openxmlformats.org/officeDocument/2006/relationships/hyperlink" Target="https://drive.google.com/open?id=1uXukvIJ9kSwKt7Hzni10k18bbopje-FtAeDGby_J-x8" TargetMode="External"/><Relationship Id="rId12" Type="http://schemas.openxmlformats.org/officeDocument/2006/relationships/hyperlink" Target="https://drive.google.com/open?id=1Nl4zA5KEqR5I9wNAfZTEm_Adx8HRQsYr982TTHvzrQk" TargetMode="External"/><Relationship Id="rId34" Type="http://schemas.openxmlformats.org/officeDocument/2006/relationships/hyperlink" Target="https://docs.google.com/document/d/11GFA9BLycZSgvWdH5SILVbvi4yuN2HtQxKbF39XCvzM/edit?usp=sharing" TargetMode="External"/><Relationship Id="rId15" Type="http://schemas.openxmlformats.org/officeDocument/2006/relationships/hyperlink" Target="https://drive.google.com/open?id=1GFFLfns5bru4S68d7fTir253yz4ceVGPRsTke7fhg38" TargetMode="External"/><Relationship Id="rId37" Type="http://schemas.openxmlformats.org/officeDocument/2006/relationships/header" Target="header1.xml"/><Relationship Id="rId14" Type="http://schemas.openxmlformats.org/officeDocument/2006/relationships/hyperlink" Target="https://drive.google.com/file/d/1CR_40EISKsjZlw_959h5r4cyzcGjLNgm/view?usp=sharing" TargetMode="External"/><Relationship Id="rId36" Type="http://schemas.openxmlformats.org/officeDocument/2006/relationships/hyperlink" Target="https://drive.google.com/open?id=11mlIFeq7-dR6geV-7esRWQdfMcnzqCIXgPNUeEvTUJk" TargetMode="External"/><Relationship Id="rId17" Type="http://schemas.openxmlformats.org/officeDocument/2006/relationships/hyperlink" Target="https://drive.google.com/open?id=1FI-QQNXZWxGc9OQGU8opzHrgNRtHc6K29gw5vFyjsws" TargetMode="External"/><Relationship Id="rId39" Type="http://schemas.openxmlformats.org/officeDocument/2006/relationships/footer" Target="footer1.xml"/><Relationship Id="rId16" Type="http://schemas.openxmlformats.org/officeDocument/2006/relationships/hyperlink" Target="https://drive.google.com/open?id=1nxuvfLlGjYXA3YWXhuo22uOlb4MMHnOAIy7kBKjCe6M" TargetMode="External"/><Relationship Id="rId38" Type="http://schemas.openxmlformats.org/officeDocument/2006/relationships/header" Target="header2.xml"/><Relationship Id="rId19" Type="http://schemas.openxmlformats.org/officeDocument/2006/relationships/hyperlink" Target="https://docs.google.com/document/d/1BO60ioRj6irIXI-JSJOC5bW680yaEj68VHs4Ce8XUu0/edit?usp=sharing" TargetMode="External"/><Relationship Id="rId18" Type="http://schemas.openxmlformats.org/officeDocument/2006/relationships/hyperlink" Target="https://docs.google.com/document/d/1Z08SFiefXzLcxFpGg2GoyzQJo9YPNUpaUEOVOnttZRg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